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AB109" w14:textId="77777777" w:rsidR="000C038A" w:rsidRDefault="000C038A" w:rsidP="00232512">
      <w:pPr>
        <w:spacing w:after="0" w:line="480" w:lineRule="auto"/>
        <w:jc w:val="center"/>
      </w:pPr>
    </w:p>
    <w:p w14:paraId="0A36947E" w14:textId="77777777" w:rsidR="000C038A" w:rsidRDefault="000C038A" w:rsidP="00232512">
      <w:pPr>
        <w:spacing w:after="0" w:line="480" w:lineRule="auto"/>
        <w:jc w:val="center"/>
      </w:pPr>
    </w:p>
    <w:p w14:paraId="6AEB60AA" w14:textId="77777777" w:rsidR="000C038A" w:rsidRDefault="000C038A" w:rsidP="00232512">
      <w:pPr>
        <w:spacing w:after="0" w:line="480" w:lineRule="auto"/>
        <w:jc w:val="center"/>
      </w:pPr>
    </w:p>
    <w:p w14:paraId="62E8511E" w14:textId="77777777" w:rsidR="000C038A" w:rsidRDefault="000C038A" w:rsidP="00232512">
      <w:pPr>
        <w:spacing w:after="0" w:line="480" w:lineRule="auto"/>
        <w:jc w:val="center"/>
      </w:pPr>
    </w:p>
    <w:p w14:paraId="057CD361" w14:textId="77777777" w:rsidR="000C038A" w:rsidRDefault="000C038A" w:rsidP="00232512">
      <w:pPr>
        <w:spacing w:after="0" w:line="480" w:lineRule="auto"/>
        <w:jc w:val="center"/>
      </w:pPr>
    </w:p>
    <w:p w14:paraId="20C5DDCC" w14:textId="77777777" w:rsidR="000C038A" w:rsidRDefault="000C038A" w:rsidP="00232512">
      <w:pPr>
        <w:spacing w:after="0" w:line="480" w:lineRule="auto"/>
        <w:jc w:val="center"/>
      </w:pPr>
    </w:p>
    <w:p w14:paraId="61DA9F5E" w14:textId="77777777" w:rsidR="000C038A" w:rsidRDefault="000C038A" w:rsidP="00232512">
      <w:pPr>
        <w:spacing w:after="0" w:line="480" w:lineRule="auto"/>
        <w:jc w:val="center"/>
      </w:pPr>
    </w:p>
    <w:p w14:paraId="1B20C533" w14:textId="77777777" w:rsidR="000C038A" w:rsidRDefault="000C038A" w:rsidP="00232512">
      <w:pPr>
        <w:spacing w:after="0" w:line="480" w:lineRule="auto"/>
        <w:jc w:val="center"/>
      </w:pPr>
    </w:p>
    <w:p w14:paraId="5339E628" w14:textId="77777777" w:rsidR="000C038A" w:rsidRDefault="000C038A" w:rsidP="00232512">
      <w:pPr>
        <w:spacing w:after="0" w:line="480" w:lineRule="auto"/>
        <w:jc w:val="center"/>
      </w:pPr>
    </w:p>
    <w:p w14:paraId="6F3F61F2" w14:textId="77777777" w:rsidR="000C038A" w:rsidRDefault="000C038A" w:rsidP="00232512">
      <w:pPr>
        <w:spacing w:after="0" w:line="480" w:lineRule="auto"/>
        <w:jc w:val="center"/>
      </w:pPr>
    </w:p>
    <w:p w14:paraId="6D9D83D0" w14:textId="77777777" w:rsidR="000C038A" w:rsidRDefault="000C038A" w:rsidP="00232512">
      <w:pPr>
        <w:spacing w:after="0" w:line="480" w:lineRule="auto"/>
        <w:jc w:val="center"/>
      </w:pPr>
    </w:p>
    <w:p w14:paraId="4ED6A8FD" w14:textId="77777777" w:rsidR="000C038A" w:rsidRDefault="000C038A" w:rsidP="00232512">
      <w:pPr>
        <w:spacing w:after="0" w:line="480" w:lineRule="auto"/>
        <w:jc w:val="center"/>
      </w:pPr>
    </w:p>
    <w:p w14:paraId="1C1DD771" w14:textId="77777777" w:rsidR="000C038A" w:rsidRPr="000C038A" w:rsidRDefault="004449A2" w:rsidP="00232512">
      <w:pPr>
        <w:spacing w:after="0" w:line="480" w:lineRule="auto"/>
        <w:jc w:val="center"/>
      </w:pPr>
      <w:bookmarkStart w:id="0" w:name="_GoBack"/>
      <w:r w:rsidRPr="000C038A">
        <w:t>Slasher Genre</w:t>
      </w:r>
    </w:p>
    <w:bookmarkEnd w:id="0"/>
    <w:p w14:paraId="3FDEC23F" w14:textId="77777777" w:rsidR="000C038A" w:rsidRDefault="004449A2" w:rsidP="00232512">
      <w:pPr>
        <w:spacing w:after="0" w:line="480" w:lineRule="auto"/>
        <w:jc w:val="center"/>
      </w:pPr>
      <w:r>
        <w:t>Student Name:</w:t>
      </w:r>
    </w:p>
    <w:p w14:paraId="5FCECD91" w14:textId="77777777" w:rsidR="000C038A" w:rsidRDefault="004449A2" w:rsidP="00232512">
      <w:pPr>
        <w:spacing w:after="0" w:line="480" w:lineRule="auto"/>
        <w:jc w:val="center"/>
      </w:pPr>
      <w:r>
        <w:t>Institution Affiliation:</w:t>
      </w:r>
    </w:p>
    <w:p w14:paraId="1BB115FC" w14:textId="77777777" w:rsidR="000C038A" w:rsidRDefault="004449A2" w:rsidP="00232512">
      <w:pPr>
        <w:spacing w:after="0" w:line="480" w:lineRule="auto"/>
        <w:jc w:val="left"/>
      </w:pPr>
      <w:r>
        <w:br w:type="page"/>
      </w:r>
    </w:p>
    <w:p w14:paraId="73A52402" w14:textId="77777777" w:rsidR="000C038A" w:rsidRPr="000C038A" w:rsidRDefault="004449A2" w:rsidP="00232512">
      <w:pPr>
        <w:spacing w:after="0" w:line="480" w:lineRule="auto"/>
        <w:jc w:val="center"/>
      </w:pPr>
      <w:r w:rsidRPr="000C038A">
        <w:lastRenderedPageBreak/>
        <w:t>Slasher Genre</w:t>
      </w:r>
    </w:p>
    <w:p w14:paraId="21635B29" w14:textId="77777777" w:rsidR="00A807C7" w:rsidRPr="000C038A" w:rsidRDefault="004449A2" w:rsidP="00232512">
      <w:pPr>
        <w:spacing w:after="0" w:line="480" w:lineRule="auto"/>
        <w:rPr>
          <w:b/>
        </w:rPr>
      </w:pPr>
      <w:r w:rsidRPr="000C038A">
        <w:rPr>
          <w:b/>
        </w:rPr>
        <w:t>Ways in which Film Scream Changes the Standard Conventions of the Slasher Genre</w:t>
      </w:r>
    </w:p>
    <w:p w14:paraId="7BAD063D" w14:textId="77777777" w:rsidR="004755F2" w:rsidRDefault="004449A2" w:rsidP="00232512">
      <w:pPr>
        <w:spacing w:after="0" w:line="480" w:lineRule="auto"/>
        <w:ind w:firstLine="720"/>
      </w:pPr>
      <w:r>
        <w:t>The Scream remains</w:t>
      </w:r>
      <w:r>
        <w:t xml:space="preserve"> to be a horror film that is still famous despite having, more than 20 years since it was produced. The perfect killer is the horror convection in the Scream film that is displayed in several ways that change the standard conventions of the slasher genre. </w:t>
      </w:r>
      <w:r w:rsidR="00294518">
        <w:t>The film creates new types of Horror conventions to generate tension and suspension for the audience</w:t>
      </w:r>
      <w:r w:rsidR="00E012D3">
        <w:t xml:space="preserve"> (</w:t>
      </w:r>
      <w:r w:rsidR="00E012D3">
        <w:rPr>
          <w:rFonts w:eastAsia="Times New Roman" w:cs="Times New Roman"/>
          <w:szCs w:val="24"/>
          <w:lang w:eastAsia="en-GB"/>
        </w:rPr>
        <w:t xml:space="preserve">Schumacher, </w:t>
      </w:r>
      <w:r w:rsidR="00E012D3" w:rsidRPr="001B1378">
        <w:rPr>
          <w:rFonts w:eastAsia="Times New Roman" w:cs="Times New Roman"/>
          <w:szCs w:val="24"/>
          <w:lang w:eastAsia="en-GB"/>
        </w:rPr>
        <w:t>2004).</w:t>
      </w:r>
    </w:p>
    <w:p w14:paraId="37D543E7" w14:textId="77777777" w:rsidR="00294518" w:rsidRDefault="004449A2" w:rsidP="00232512">
      <w:pPr>
        <w:spacing w:after="0" w:line="480" w:lineRule="auto"/>
        <w:ind w:firstLine="720"/>
      </w:pPr>
      <w:r>
        <w:t xml:space="preserve">The setting of the scream film changes the standard </w:t>
      </w:r>
      <w:r w:rsidR="004862C6">
        <w:t>conventions</w:t>
      </w:r>
      <w:r>
        <w:t xml:space="preserve"> of the slasher genre. The </w:t>
      </w:r>
      <w:r w:rsidR="004862C6">
        <w:t>film</w:t>
      </w:r>
      <w:r>
        <w:t xml:space="preserve"> is set in a large, </w:t>
      </w:r>
      <w:r w:rsidR="004862C6">
        <w:t>secluded</w:t>
      </w:r>
      <w:r>
        <w:t xml:space="preserve"> house making</w:t>
      </w:r>
      <w:r>
        <w:t xml:space="preserve"> the place perfect for </w:t>
      </w:r>
      <w:r w:rsidR="004862C6">
        <w:t>murder</w:t>
      </w:r>
      <w:r>
        <w:t xml:space="preserve"> </w:t>
      </w:r>
      <w:r w:rsidR="004862C6">
        <w:t>sticking</w:t>
      </w:r>
      <w:r>
        <w:t xml:space="preserve"> since no one will be able to hear the screams of the victim hence no </w:t>
      </w:r>
      <w:r w:rsidR="004862C6">
        <w:t>ion</w:t>
      </w:r>
      <w:r>
        <w:t xml:space="preserve"> will be able to </w:t>
      </w:r>
      <w:r w:rsidR="004862C6">
        <w:t>access</w:t>
      </w:r>
      <w:r>
        <w:t xml:space="preserve"> the house for aid</w:t>
      </w:r>
      <w:r w:rsidR="00E012D3">
        <w:t xml:space="preserve"> (</w:t>
      </w:r>
      <w:r w:rsidR="00E012D3">
        <w:rPr>
          <w:rFonts w:eastAsia="Times New Roman" w:cs="Times New Roman"/>
          <w:szCs w:val="24"/>
          <w:lang w:eastAsia="en-GB"/>
        </w:rPr>
        <w:t>Schumacher, 2004)</w:t>
      </w:r>
      <w:r>
        <w:t>.</w:t>
      </w:r>
      <w:r w:rsidR="00ED47BB">
        <w:t xml:space="preserve"> Like evidenced in other films, the </w:t>
      </w:r>
      <w:r w:rsidR="006B39CD">
        <w:t>victim in</w:t>
      </w:r>
      <w:r w:rsidR="00ED47BB">
        <w:t xml:space="preserve"> this film is a yo</w:t>
      </w:r>
      <w:r w:rsidR="000303C4">
        <w:t>ung girl who is left home alone who dresses in wh</w:t>
      </w:r>
      <w:r w:rsidR="006B39CD">
        <w:t>ite and innocently mikes popcorns</w:t>
      </w:r>
      <w:r w:rsidR="000303C4">
        <w:t xml:space="preserve"> as she prepares to watch a </w:t>
      </w:r>
      <w:r w:rsidR="006B39CD">
        <w:t>movie</w:t>
      </w:r>
      <w:r w:rsidR="00605AF3">
        <w:t xml:space="preserve"> hence making her vulnerable to attack.</w:t>
      </w:r>
      <w:r w:rsidR="00401957">
        <w:t xml:space="preserve"> The sounds in the </w:t>
      </w:r>
      <w:r w:rsidR="007422D6">
        <w:t>stared</w:t>
      </w:r>
      <w:r w:rsidR="00401957">
        <w:t xml:space="preserve"> of the film, and the isolation of the house creates </w:t>
      </w:r>
      <w:r w:rsidR="007422D6">
        <w:t>tension</w:t>
      </w:r>
      <w:r w:rsidR="00401957">
        <w:t xml:space="preserve"> as the audience starts </w:t>
      </w:r>
      <w:r w:rsidR="007422D6">
        <w:t>to</w:t>
      </w:r>
      <w:r w:rsidR="00401957">
        <w:t xml:space="preserve"> watch the film</w:t>
      </w:r>
      <w:r w:rsidR="007422D6">
        <w:t>.</w:t>
      </w:r>
      <w:r w:rsidR="00880D61">
        <w:t xml:space="preserve"> The ringing of the phone in the </w:t>
      </w:r>
      <w:r w:rsidR="00B16964">
        <w:t>introductory</w:t>
      </w:r>
      <w:r w:rsidR="00880D61">
        <w:t xml:space="preserve"> of the film also creates tension.</w:t>
      </w:r>
    </w:p>
    <w:p w14:paraId="0B9AC492" w14:textId="77777777" w:rsidR="007D6235" w:rsidRDefault="004449A2" w:rsidP="00232512">
      <w:pPr>
        <w:spacing w:after="0" w:line="480" w:lineRule="auto"/>
        <w:ind w:firstLine="720"/>
      </w:pPr>
      <w:r>
        <w:t xml:space="preserve">In most horror films with the perfect killer horror convention, there is less conversation between the killer and the victim. However, in the Scream film, the killer makes </w:t>
      </w:r>
      <w:r>
        <w:t>numerous conversations with the victim before attacking.</w:t>
      </w:r>
      <w:r w:rsidR="000D303E">
        <w:t xml:space="preserve"> The killer rung the phone call numerous times making the victim more fearful of her life. </w:t>
      </w:r>
    </w:p>
    <w:p w14:paraId="4B73CBBD" w14:textId="77777777" w:rsidR="000D303E" w:rsidRDefault="004449A2" w:rsidP="00232512">
      <w:pPr>
        <w:spacing w:after="0" w:line="480" w:lineRule="auto"/>
        <w:ind w:firstLine="720"/>
      </w:pPr>
      <w:r>
        <w:t xml:space="preserve">The scream film introduces the use of camera angles and movements in the slasher genre. The cameras </w:t>
      </w:r>
      <w:r w:rsidR="009C759A">
        <w:t>help</w:t>
      </w:r>
      <w:r>
        <w:t xml:space="preserve">, the audience to </w:t>
      </w:r>
      <w:r w:rsidR="005A33EE">
        <w:t xml:space="preserve">see the victim </w:t>
      </w:r>
      <w:r w:rsidR="00040668">
        <w:t>while</w:t>
      </w:r>
      <w:r w:rsidR="005A33EE">
        <w:t xml:space="preserve"> trying to find </w:t>
      </w:r>
      <w:r w:rsidR="00040668">
        <w:t>where</w:t>
      </w:r>
      <w:r w:rsidR="005A33EE">
        <w:t xml:space="preserve"> the </w:t>
      </w:r>
      <w:r w:rsidR="00040668">
        <w:t>killer</w:t>
      </w:r>
      <w:r w:rsidR="005A33EE">
        <w:t xml:space="preserve"> is lurking.</w:t>
      </w:r>
      <w:r w:rsidR="009C759A">
        <w:t xml:space="preserve"> The scream film further revitalizes the slasher genre while simultaneously deconstructing it.</w:t>
      </w:r>
    </w:p>
    <w:p w14:paraId="345BDC11" w14:textId="77777777" w:rsidR="00B76821" w:rsidRPr="000C038A" w:rsidRDefault="004449A2" w:rsidP="00232512">
      <w:pPr>
        <w:spacing w:after="0" w:line="480" w:lineRule="auto"/>
        <w:rPr>
          <w:b/>
        </w:rPr>
      </w:pPr>
      <w:r w:rsidRPr="000C038A">
        <w:rPr>
          <w:b/>
        </w:rPr>
        <w:t>Film Halloween Illustration of the Original Concept of the Final Girl through the Character of Laurie</w:t>
      </w:r>
    </w:p>
    <w:p w14:paraId="431639D0" w14:textId="77777777" w:rsidR="00AF2FEB" w:rsidRDefault="004449A2" w:rsidP="00232512">
      <w:pPr>
        <w:spacing w:after="0" w:line="480" w:lineRule="auto"/>
        <w:ind w:firstLine="720"/>
      </w:pPr>
      <w:r>
        <w:lastRenderedPageBreak/>
        <w:t>Laurie embodies Clover’s definition more perfectly which sets the guidelines for future characters of the final girl (</w:t>
      </w:r>
      <w:r>
        <w:rPr>
          <w:rFonts w:eastAsia="Times New Roman" w:cs="Times New Roman"/>
          <w:szCs w:val="24"/>
          <w:lang w:eastAsia="en-GB"/>
        </w:rPr>
        <w:t xml:space="preserve">Rowe, </w:t>
      </w:r>
      <w:r w:rsidRPr="00AF2FEB">
        <w:rPr>
          <w:rFonts w:eastAsia="Times New Roman" w:cs="Times New Roman"/>
          <w:szCs w:val="24"/>
          <w:lang w:eastAsia="en-GB"/>
        </w:rPr>
        <w:t>2017)</w:t>
      </w:r>
      <w:r w:rsidRPr="00AF2FEB">
        <w:rPr>
          <w:rFonts w:eastAsia="Times New Roman" w:cs="Times New Roman"/>
          <w:szCs w:val="24"/>
          <w:lang w:eastAsia="en-GB"/>
        </w:rPr>
        <w:t>.</w:t>
      </w:r>
      <w:r>
        <w:t xml:space="preserve"> </w:t>
      </w:r>
      <w:r w:rsidR="00881821">
        <w:t>Laurie</w:t>
      </w:r>
      <w:r>
        <w:t xml:space="preserve"> in her </w:t>
      </w:r>
      <w:r w:rsidR="00881821">
        <w:t>case</w:t>
      </w:r>
      <w:r>
        <w:t xml:space="preserve"> notices the </w:t>
      </w:r>
      <w:r w:rsidR="00881821">
        <w:t>precise</w:t>
      </w:r>
      <w:r>
        <w:t xml:space="preserve"> of the antagonist before being </w:t>
      </w:r>
      <w:r w:rsidR="00881821">
        <w:t>realized</w:t>
      </w:r>
      <w:r>
        <w:t xml:space="preserve"> by anybody else. Through Laurie, we </w:t>
      </w:r>
      <w:r w:rsidR="00881821">
        <w:t>learn</w:t>
      </w:r>
      <w:r>
        <w:t xml:space="preserve"> that the Final Girl has to become more masculine to survive </w:t>
      </w:r>
      <w:r w:rsidR="00881821">
        <w:t>and have</w:t>
      </w:r>
      <w:r>
        <w:t xml:space="preserve"> positive progress.</w:t>
      </w:r>
      <w:r w:rsidR="00A54E25">
        <w:t xml:space="preserve"> </w:t>
      </w:r>
    </w:p>
    <w:p w14:paraId="46B4BEE6" w14:textId="77777777" w:rsidR="00A54E25" w:rsidRDefault="004449A2" w:rsidP="00232512">
      <w:pPr>
        <w:spacing w:after="0" w:line="480" w:lineRule="auto"/>
        <w:ind w:firstLine="720"/>
      </w:pPr>
      <w:r>
        <w:t xml:space="preserve">Laurie further depicts that females need to support men for survival. </w:t>
      </w:r>
      <w:r w:rsidR="00167ADB">
        <w:t>Throughout</w:t>
      </w:r>
      <w:r>
        <w:t xml:space="preserve"> the film Halloween, Laurie </w:t>
      </w:r>
      <w:r w:rsidR="00167ADB">
        <w:t>remains</w:t>
      </w:r>
      <w:r>
        <w:t xml:space="preserve"> more resourceful </w:t>
      </w:r>
      <w:r w:rsidR="00167ADB">
        <w:t>and</w:t>
      </w:r>
      <w:r>
        <w:t xml:space="preserve"> uses different objects which are around her house to defend herself.  </w:t>
      </w:r>
      <w:r w:rsidR="008A5E51">
        <w:t xml:space="preserve">God </w:t>
      </w:r>
      <w:r w:rsidR="00AF2FEB">
        <w:t>examples are</w:t>
      </w:r>
      <w:r w:rsidR="008A5E51">
        <w:t xml:space="preserve"> how Laurie uses </w:t>
      </w:r>
      <w:r w:rsidR="008E1931">
        <w:t>clothes</w:t>
      </w:r>
      <w:r w:rsidR="008A5E51">
        <w:t xml:space="preserve"> hanger and knitting needle for </w:t>
      </w:r>
      <w:r w:rsidR="008E1931">
        <w:t>defense</w:t>
      </w:r>
      <w:r w:rsidR="008A5E51">
        <w:t xml:space="preserve"> which are generally objects that women </w:t>
      </w:r>
      <w:r w:rsidR="008E1931">
        <w:t>would</w:t>
      </w:r>
      <w:r w:rsidR="008A5E51">
        <w:t xml:space="preserve"> use in their homes for different </w:t>
      </w:r>
      <w:r w:rsidR="008E1931">
        <w:t>activities</w:t>
      </w:r>
      <w:r w:rsidR="008A5E51">
        <w:t>. Generally, Laurie is somehow masculine looking</w:t>
      </w:r>
      <w:r w:rsidR="00AF2FEB">
        <w:t xml:space="preserve"> (</w:t>
      </w:r>
      <w:r w:rsidR="00AF2FEB">
        <w:rPr>
          <w:rFonts w:eastAsia="Times New Roman" w:cs="Times New Roman"/>
          <w:szCs w:val="24"/>
          <w:lang w:eastAsia="en-GB"/>
        </w:rPr>
        <w:t xml:space="preserve">Rowe, </w:t>
      </w:r>
      <w:r w:rsidR="00AF2FEB" w:rsidRPr="00AF2FEB">
        <w:rPr>
          <w:rFonts w:eastAsia="Times New Roman" w:cs="Times New Roman"/>
          <w:szCs w:val="24"/>
          <w:lang w:eastAsia="en-GB"/>
        </w:rPr>
        <w:t>2017).</w:t>
      </w:r>
    </w:p>
    <w:p w14:paraId="1F0C4B55" w14:textId="77777777" w:rsidR="00AF2FEB" w:rsidRDefault="004449A2" w:rsidP="00232512">
      <w:pPr>
        <w:spacing w:after="0" w:line="480" w:lineRule="auto"/>
        <w:ind w:firstLine="720"/>
      </w:pPr>
      <w:r>
        <w:t>The other illustration of the original concept of the Final girl is how wo</w:t>
      </w:r>
      <w:r>
        <w:t xml:space="preserve">men are generally punished </w:t>
      </w:r>
      <w:r w:rsidR="004A4207">
        <w:t>for</w:t>
      </w:r>
      <w:r>
        <w:t xml:space="preserve"> exploring </w:t>
      </w:r>
      <w:r w:rsidR="004A4207">
        <w:t>their</w:t>
      </w:r>
      <w:r>
        <w:t xml:space="preserve"> sexuality.</w:t>
      </w:r>
      <w:r w:rsidR="004A4207">
        <w:t xml:space="preserve"> Laurie in the Film Halloween is never sexually active as compared to other female characters in the Film. In the horror genre, the trait of punishing </w:t>
      </w:r>
      <w:r w:rsidR="00863359">
        <w:t>females</w:t>
      </w:r>
      <w:r w:rsidR="004A4207">
        <w:t xml:space="preserve"> </w:t>
      </w:r>
      <w:r w:rsidR="00863359">
        <w:t>for</w:t>
      </w:r>
      <w:r w:rsidR="004A4207">
        <w:t xml:space="preserve"> exploring their sexuality has been recycled </w:t>
      </w:r>
      <w:r w:rsidR="00863359">
        <w:t>several</w:t>
      </w:r>
      <w:r w:rsidR="004A4207">
        <w:t xml:space="preserve"> times without </w:t>
      </w:r>
      <w:r w:rsidR="00863359">
        <w:t>anyone</w:t>
      </w:r>
      <w:r w:rsidR="004A4207">
        <w:t xml:space="preserve"> raising </w:t>
      </w:r>
      <w:r w:rsidR="00863359">
        <w:t>any</w:t>
      </w:r>
      <w:r w:rsidR="004A4207">
        <w:t xml:space="preserve"> concern about the charact</w:t>
      </w:r>
      <w:r>
        <w:t>er (</w:t>
      </w:r>
      <w:r>
        <w:rPr>
          <w:rFonts w:eastAsia="Times New Roman" w:cs="Times New Roman"/>
          <w:szCs w:val="24"/>
          <w:lang w:eastAsia="en-GB"/>
        </w:rPr>
        <w:t xml:space="preserve">Rowe, </w:t>
      </w:r>
      <w:r w:rsidRPr="00AF2FEB">
        <w:rPr>
          <w:rFonts w:eastAsia="Times New Roman" w:cs="Times New Roman"/>
          <w:szCs w:val="24"/>
          <w:lang w:eastAsia="en-GB"/>
        </w:rPr>
        <w:t>2017).</w:t>
      </w:r>
      <w:r w:rsidR="004A4207">
        <w:t xml:space="preserve"> </w:t>
      </w:r>
    </w:p>
    <w:p w14:paraId="35B2C430" w14:textId="77777777" w:rsidR="00283DC7" w:rsidRDefault="004449A2" w:rsidP="00232512">
      <w:pPr>
        <w:spacing w:after="0" w:line="480" w:lineRule="auto"/>
        <w:ind w:firstLine="720"/>
      </w:pPr>
      <w:r>
        <w:t xml:space="preserve">Laurie is an excellent example of an original final girl since </w:t>
      </w:r>
      <w:r w:rsidR="00AF2FEB">
        <w:t>she</w:t>
      </w:r>
      <w:r>
        <w:t xml:space="preserve"> embodied different </w:t>
      </w:r>
      <w:r w:rsidR="00AF2FEB">
        <w:t>on-going</w:t>
      </w:r>
      <w:r>
        <w:t xml:space="preserve"> conventions for the concept of s</w:t>
      </w:r>
      <w:r>
        <w:t xml:space="preserve">exuality. She was in several cases </w:t>
      </w:r>
      <w:r w:rsidR="00AF2FEB">
        <w:t>exposed</w:t>
      </w:r>
      <w:r>
        <w:t xml:space="preserve"> to </w:t>
      </w:r>
      <w:r w:rsidR="00AF2FEB">
        <w:t>sexuality</w:t>
      </w:r>
      <w:r>
        <w:t xml:space="preserve"> but tried to </w:t>
      </w:r>
      <w:r w:rsidR="00AF2FEB">
        <w:t>remain</w:t>
      </w:r>
      <w:r>
        <w:t xml:space="preserve"> sexually inactive by proving various </w:t>
      </w:r>
      <w:r w:rsidR="00AF2FEB">
        <w:t>strong</w:t>
      </w:r>
      <w:r>
        <w:t xml:space="preserve"> </w:t>
      </w:r>
      <w:r w:rsidR="00AF2FEB">
        <w:t>feedbacks</w:t>
      </w:r>
      <w:r>
        <w:t xml:space="preserve"> to the </w:t>
      </w:r>
      <w:r w:rsidR="00AF2FEB">
        <w:t>sexuality</w:t>
      </w:r>
      <w:r>
        <w:t xml:space="preserve"> instances she encountered</w:t>
      </w:r>
      <w:r w:rsidR="00AF2FEB">
        <w:t xml:space="preserve"> (</w:t>
      </w:r>
      <w:r w:rsidR="00AF2FEB">
        <w:rPr>
          <w:rFonts w:eastAsia="Times New Roman" w:cs="Times New Roman"/>
          <w:szCs w:val="24"/>
          <w:lang w:eastAsia="en-GB"/>
        </w:rPr>
        <w:t xml:space="preserve">Rowe, </w:t>
      </w:r>
      <w:r w:rsidR="00AF2FEB" w:rsidRPr="00AF2FEB">
        <w:rPr>
          <w:rFonts w:eastAsia="Times New Roman" w:cs="Times New Roman"/>
          <w:szCs w:val="24"/>
          <w:lang w:eastAsia="en-GB"/>
        </w:rPr>
        <w:t>2017).</w:t>
      </w:r>
      <w:r>
        <w:t xml:space="preserve"> </w:t>
      </w:r>
      <w:r w:rsidR="00AF2FEB">
        <w:t>Sexuality</w:t>
      </w:r>
      <w:r w:rsidR="00B8148A">
        <w:t xml:space="preserve"> in most cases was made plausible due to violence and horror which was directed to the female characters. </w:t>
      </w:r>
      <w:r w:rsidR="00AF2FEB">
        <w:t>Therefore,</w:t>
      </w:r>
      <w:r w:rsidR="00B8148A">
        <w:t xml:space="preserve"> </w:t>
      </w:r>
      <w:r w:rsidR="00AF2FEB">
        <w:t>as depicted by Laurie, the re</w:t>
      </w:r>
      <w:r w:rsidR="00B8148A">
        <w:t xml:space="preserve">presentation of gender cannot be overstated. </w:t>
      </w:r>
    </w:p>
    <w:p w14:paraId="261D23C8" w14:textId="77777777" w:rsidR="000C038A" w:rsidRDefault="004449A2" w:rsidP="00232512">
      <w:pPr>
        <w:spacing w:after="0" w:line="480" w:lineRule="auto"/>
        <w:jc w:val="left"/>
      </w:pPr>
      <w:r>
        <w:br w:type="page"/>
      </w:r>
    </w:p>
    <w:p w14:paraId="46F267ED" w14:textId="77777777" w:rsidR="00AF2FEB" w:rsidRDefault="004449A2" w:rsidP="00232512">
      <w:pPr>
        <w:spacing w:after="0" w:line="480" w:lineRule="auto"/>
        <w:jc w:val="center"/>
      </w:pPr>
      <w:r>
        <w:lastRenderedPageBreak/>
        <w:t>References</w:t>
      </w:r>
    </w:p>
    <w:p w14:paraId="5C89D8BF" w14:textId="77777777" w:rsidR="00E012D3" w:rsidRDefault="004449A2" w:rsidP="00232512">
      <w:pPr>
        <w:pStyle w:val="cpformat"/>
        <w:spacing w:before="0" w:beforeAutospacing="0" w:after="0" w:afterAutospacing="0" w:line="480" w:lineRule="auto"/>
        <w:ind w:left="720" w:right="75" w:hanging="720"/>
      </w:pPr>
      <w:r>
        <w:t xml:space="preserve">How Scream Changed the Formula for Slasher Movies. (n.d.). Retrieved from </w:t>
      </w:r>
      <w:hyperlink r:id="rId6" w:history="1">
        <w:r w:rsidRPr="008B5FE9">
          <w:rPr>
            <w:rStyle w:val="Hyperlink"/>
          </w:rPr>
          <w:t>https://www.amc.com/talk/2009/01/stacie-ponder-25</w:t>
        </w:r>
      </w:hyperlink>
      <w:r>
        <w:t xml:space="preserve"> </w:t>
      </w:r>
    </w:p>
    <w:p w14:paraId="2F4CF593" w14:textId="77777777" w:rsidR="00E012D3" w:rsidRPr="00AF2FEB" w:rsidRDefault="004449A2" w:rsidP="00232512">
      <w:pPr>
        <w:spacing w:after="0" w:line="480" w:lineRule="auto"/>
        <w:ind w:left="720" w:hanging="720"/>
        <w:rPr>
          <w:rFonts w:eastAsia="Times New Roman" w:cs="Times New Roman"/>
          <w:szCs w:val="24"/>
          <w:lang w:eastAsia="en-GB"/>
        </w:rPr>
      </w:pPr>
      <w:r w:rsidRPr="00AF2FEB">
        <w:rPr>
          <w:rFonts w:eastAsia="Times New Roman" w:cs="Times New Roman"/>
          <w:szCs w:val="24"/>
          <w:lang w:eastAsia="en-GB"/>
        </w:rPr>
        <w:t xml:space="preserve">Rowe, B. (2017). The Human Emerges: The Transformative Journey of Halloween's Laurie Strode. </w:t>
      </w:r>
      <w:r w:rsidRPr="00AF2FEB">
        <w:rPr>
          <w:rFonts w:eastAsia="Times New Roman" w:cs="Times New Roman"/>
          <w:i/>
          <w:iCs/>
          <w:szCs w:val="24"/>
          <w:lang w:eastAsia="en-GB"/>
        </w:rPr>
        <w:t>Cinematic Codes Review</w:t>
      </w:r>
      <w:r w:rsidRPr="00AF2FEB">
        <w:rPr>
          <w:rFonts w:eastAsia="Times New Roman" w:cs="Times New Roman"/>
          <w:szCs w:val="24"/>
          <w:lang w:eastAsia="en-GB"/>
        </w:rPr>
        <w:t xml:space="preserve">, </w:t>
      </w:r>
      <w:r w:rsidRPr="00AF2FEB">
        <w:rPr>
          <w:rFonts w:eastAsia="Times New Roman" w:cs="Times New Roman"/>
          <w:i/>
          <w:iCs/>
          <w:szCs w:val="24"/>
          <w:lang w:eastAsia="en-GB"/>
        </w:rPr>
        <w:t>2</w:t>
      </w:r>
      <w:r w:rsidRPr="00AF2FEB">
        <w:rPr>
          <w:rFonts w:eastAsia="Times New Roman" w:cs="Times New Roman"/>
          <w:szCs w:val="24"/>
          <w:lang w:eastAsia="en-GB"/>
        </w:rPr>
        <w:t>(1), 68.</w:t>
      </w:r>
    </w:p>
    <w:p w14:paraId="3675C83E" w14:textId="77777777" w:rsidR="00E012D3" w:rsidRPr="001B1378" w:rsidRDefault="004449A2" w:rsidP="00232512">
      <w:pPr>
        <w:spacing w:after="0" w:line="480" w:lineRule="auto"/>
        <w:rPr>
          <w:rFonts w:eastAsia="Times New Roman" w:cs="Times New Roman"/>
          <w:szCs w:val="24"/>
          <w:lang w:eastAsia="en-GB"/>
        </w:rPr>
      </w:pPr>
      <w:r w:rsidRPr="001B1378">
        <w:rPr>
          <w:rFonts w:eastAsia="Times New Roman" w:cs="Times New Roman"/>
          <w:szCs w:val="24"/>
          <w:lang w:eastAsia="en-GB"/>
        </w:rPr>
        <w:t>Schumacher, F. (2004). Researched synthesis of critical sources about the movie'Scream'.</w:t>
      </w:r>
    </w:p>
    <w:p w14:paraId="5F8FC312" w14:textId="77777777" w:rsidR="00AF2FEB" w:rsidRDefault="00AF2FEB" w:rsidP="00232512">
      <w:pPr>
        <w:spacing w:after="0" w:line="480" w:lineRule="auto"/>
        <w:ind w:left="720" w:hanging="720"/>
      </w:pPr>
    </w:p>
    <w:sectPr w:rsidR="00AF2FEB" w:rsidSect="000C038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F6C50" w14:textId="77777777" w:rsidR="004449A2" w:rsidRDefault="004449A2">
      <w:pPr>
        <w:spacing w:after="0" w:line="240" w:lineRule="auto"/>
      </w:pPr>
      <w:r>
        <w:separator/>
      </w:r>
    </w:p>
  </w:endnote>
  <w:endnote w:type="continuationSeparator" w:id="0">
    <w:p w14:paraId="3E02090E" w14:textId="77777777" w:rsidR="004449A2" w:rsidRDefault="00444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503940" w14:textId="77777777" w:rsidR="004449A2" w:rsidRDefault="004449A2">
      <w:pPr>
        <w:spacing w:after="0" w:line="240" w:lineRule="auto"/>
      </w:pPr>
      <w:r>
        <w:separator/>
      </w:r>
    </w:p>
  </w:footnote>
  <w:footnote w:type="continuationSeparator" w:id="0">
    <w:p w14:paraId="060DB607" w14:textId="77777777" w:rsidR="004449A2" w:rsidRDefault="00444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7627159"/>
      <w:docPartObj>
        <w:docPartGallery w:val="Page Numbers (Top of Page)"/>
        <w:docPartUnique/>
      </w:docPartObj>
    </w:sdtPr>
    <w:sdtEndPr>
      <w:rPr>
        <w:noProof/>
      </w:rPr>
    </w:sdtEndPr>
    <w:sdtContent>
      <w:p w14:paraId="1CF4569A" w14:textId="77777777" w:rsidR="000C038A" w:rsidRDefault="004449A2">
        <w:pPr>
          <w:pStyle w:val="Header"/>
          <w:jc w:val="right"/>
        </w:pPr>
        <w:r>
          <w:fldChar w:fldCharType="begin"/>
        </w:r>
        <w:r>
          <w:instrText xml:space="preserve"> PAGE   \* MERGEFORMAT </w:instrText>
        </w:r>
        <w:r>
          <w:fldChar w:fldCharType="separate"/>
        </w:r>
        <w:r w:rsidR="005C7032">
          <w:rPr>
            <w:noProof/>
          </w:rPr>
          <w:t>3</w:t>
        </w:r>
        <w:r>
          <w:rPr>
            <w:noProof/>
          </w:rPr>
          <w:fldChar w:fldCharType="end"/>
        </w:r>
      </w:p>
    </w:sdtContent>
  </w:sdt>
  <w:p w14:paraId="64AB136E" w14:textId="77777777" w:rsidR="000C038A" w:rsidRDefault="004449A2">
    <w:pPr>
      <w:pStyle w:val="Header"/>
    </w:pPr>
    <w:r w:rsidRPr="000C038A">
      <w:t>SLASHER GENRE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1FE439" w14:textId="4390C216" w:rsidR="000C038A" w:rsidRDefault="004449A2" w:rsidP="000C038A">
    <w:r>
      <w:t xml:space="preserve">Running </w:t>
    </w:r>
    <w:r w:rsidR="00232512">
      <w:t>h</w:t>
    </w:r>
    <w:r>
      <w:t xml:space="preserve">ead: </w:t>
    </w:r>
    <w:r w:rsidRPr="000C038A">
      <w:t>SLASHER GENRE</w:t>
    </w:r>
    <w:r>
      <w:tab/>
    </w:r>
    <w:r>
      <w:tab/>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F96"/>
    <w:rsid w:val="000303C4"/>
    <w:rsid w:val="00040668"/>
    <w:rsid w:val="000C038A"/>
    <w:rsid w:val="000D303E"/>
    <w:rsid w:val="00167ADB"/>
    <w:rsid w:val="001B1378"/>
    <w:rsid w:val="00232512"/>
    <w:rsid w:val="00265AC0"/>
    <w:rsid w:val="00283DC7"/>
    <w:rsid w:val="00294518"/>
    <w:rsid w:val="002D164F"/>
    <w:rsid w:val="002E7D22"/>
    <w:rsid w:val="00401957"/>
    <w:rsid w:val="004449A2"/>
    <w:rsid w:val="004755F2"/>
    <w:rsid w:val="004862C6"/>
    <w:rsid w:val="004A4207"/>
    <w:rsid w:val="005141CE"/>
    <w:rsid w:val="00572DDA"/>
    <w:rsid w:val="005759FD"/>
    <w:rsid w:val="005A33EE"/>
    <w:rsid w:val="005C7032"/>
    <w:rsid w:val="00605AF3"/>
    <w:rsid w:val="006445D2"/>
    <w:rsid w:val="006A0773"/>
    <w:rsid w:val="006B39CD"/>
    <w:rsid w:val="006B4370"/>
    <w:rsid w:val="007422D6"/>
    <w:rsid w:val="007C5F96"/>
    <w:rsid w:val="007D6235"/>
    <w:rsid w:val="00830D73"/>
    <w:rsid w:val="00863359"/>
    <w:rsid w:val="00880D61"/>
    <w:rsid w:val="00881821"/>
    <w:rsid w:val="008A5E51"/>
    <w:rsid w:val="008B5FE9"/>
    <w:rsid w:val="008D1ABA"/>
    <w:rsid w:val="008E1931"/>
    <w:rsid w:val="00990BFD"/>
    <w:rsid w:val="009C759A"/>
    <w:rsid w:val="00A54E25"/>
    <w:rsid w:val="00A807C7"/>
    <w:rsid w:val="00AF2FEB"/>
    <w:rsid w:val="00B16964"/>
    <w:rsid w:val="00B76821"/>
    <w:rsid w:val="00B8148A"/>
    <w:rsid w:val="00CF4B0C"/>
    <w:rsid w:val="00E012D3"/>
    <w:rsid w:val="00E4313E"/>
    <w:rsid w:val="00E9658B"/>
    <w:rsid w:val="00ED47BB"/>
    <w:rsid w:val="00F44583"/>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2ACC0"/>
  <w15:chartTrackingRefBased/>
  <w15:docId w15:val="{4E5F0BA8-F41D-449A-AF44-CBAD3AD95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038A"/>
    <w:rPr>
      <w:rFonts w:ascii="Times New Roman" w:hAnsi="Times New Roman"/>
      <w:sz w:val="24"/>
    </w:rPr>
  </w:style>
  <w:style w:type="paragraph" w:styleId="Footer">
    <w:name w:val="footer"/>
    <w:basedOn w:val="Normal"/>
    <w:link w:val="FooterChar"/>
    <w:uiPriority w:val="99"/>
    <w:unhideWhenUsed/>
    <w:rsid w:val="000C0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038A"/>
    <w:rPr>
      <w:rFonts w:ascii="Times New Roman" w:hAnsi="Times New Roman"/>
      <w:sz w:val="24"/>
    </w:rPr>
  </w:style>
  <w:style w:type="paragraph" w:customStyle="1" w:styleId="cpformat">
    <w:name w:val="cpformat"/>
    <w:basedOn w:val="Normal"/>
    <w:rsid w:val="00E012D3"/>
    <w:pPr>
      <w:spacing w:before="100" w:beforeAutospacing="1" w:after="100" w:afterAutospacing="1" w:line="240" w:lineRule="auto"/>
      <w:jc w:val="left"/>
    </w:pPr>
    <w:rPr>
      <w:rFonts w:eastAsia="Times New Roman" w:cs="Times New Roman"/>
      <w:szCs w:val="24"/>
      <w:lang w:eastAsia="en-GB"/>
    </w:rPr>
  </w:style>
  <w:style w:type="character" w:styleId="Hyperlink">
    <w:name w:val="Hyperlink"/>
    <w:basedOn w:val="DefaultParagraphFont"/>
    <w:uiPriority w:val="99"/>
    <w:unhideWhenUsed/>
    <w:rsid w:val="00E012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c.com/talk/2009/01/stacie-ponder-2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2018-11-27T18:40:00Z</dcterms:created>
  <dcterms:modified xsi:type="dcterms:W3CDTF">2018-11-27T18:40:00Z</dcterms:modified>
</cp:coreProperties>
</file>